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22" w:rsidRDefault="00C61B7C" w:rsidP="00C61B7C">
      <w:pPr>
        <w:jc w:val="right"/>
      </w:pPr>
      <w:r>
        <w:t>Ai Consiglieri e Consigliere comunali</w:t>
      </w:r>
    </w:p>
    <w:p w:rsidR="00C61B7C" w:rsidRDefault="00C61B7C" w:rsidP="008D7B06">
      <w:pPr>
        <w:spacing w:line="240" w:lineRule="auto"/>
        <w:jc w:val="right"/>
      </w:pPr>
      <w:r>
        <w:t>Manuela Chioccia</w:t>
      </w:r>
    </w:p>
    <w:p w:rsidR="00C61B7C" w:rsidRDefault="00C61B7C" w:rsidP="008D7B06">
      <w:pPr>
        <w:spacing w:line="240" w:lineRule="auto"/>
        <w:jc w:val="right"/>
      </w:pPr>
      <w:r>
        <w:t>Alessandro Fontana</w:t>
      </w:r>
    </w:p>
    <w:p w:rsidR="00C61B7C" w:rsidRDefault="00C61B7C" w:rsidP="008D7B06">
      <w:pPr>
        <w:spacing w:line="240" w:lineRule="auto"/>
        <w:jc w:val="right"/>
      </w:pPr>
      <w:r>
        <w:t xml:space="preserve">Nello De </w:t>
      </w:r>
      <w:proofErr w:type="spellStart"/>
      <w:r>
        <w:t>Santis</w:t>
      </w:r>
      <w:proofErr w:type="spellEnd"/>
    </w:p>
    <w:p w:rsidR="00C61B7C" w:rsidRDefault="00C61B7C" w:rsidP="008D7B06">
      <w:pPr>
        <w:spacing w:line="240" w:lineRule="auto"/>
        <w:jc w:val="right"/>
      </w:pPr>
      <w:r>
        <w:t>Alessandra Fidanza</w:t>
      </w:r>
    </w:p>
    <w:p w:rsidR="00C61B7C" w:rsidRDefault="00C61B7C" w:rsidP="008D7B06">
      <w:pPr>
        <w:spacing w:line="240" w:lineRule="auto"/>
        <w:jc w:val="right"/>
      </w:pPr>
      <w:r>
        <w:t xml:space="preserve">Francesca </w:t>
      </w:r>
      <w:proofErr w:type="spellStart"/>
      <w:r>
        <w:t>Chimenti</w:t>
      </w:r>
      <w:proofErr w:type="spellEnd"/>
    </w:p>
    <w:p w:rsidR="00C61B7C" w:rsidRDefault="00C61B7C" w:rsidP="008D7B06">
      <w:pPr>
        <w:spacing w:line="240" w:lineRule="auto"/>
        <w:jc w:val="right"/>
      </w:pPr>
      <w:r>
        <w:t xml:space="preserve">Giovanni Mantovani </w:t>
      </w:r>
    </w:p>
    <w:p w:rsidR="00C61B7C" w:rsidRDefault="00C61B7C" w:rsidP="008D7B06">
      <w:pPr>
        <w:spacing w:line="240" w:lineRule="auto"/>
        <w:jc w:val="right"/>
      </w:pPr>
      <w:r>
        <w:t>Giorgio Ricci</w:t>
      </w:r>
    </w:p>
    <w:p w:rsidR="00625F11" w:rsidRDefault="00625F11" w:rsidP="008D7B06">
      <w:pPr>
        <w:spacing w:line="240" w:lineRule="auto"/>
        <w:jc w:val="right"/>
      </w:pPr>
      <w:r>
        <w:t xml:space="preserve">Andrea Napoleoni </w:t>
      </w:r>
    </w:p>
    <w:p w:rsidR="00625F11" w:rsidRDefault="00625F11" w:rsidP="008D7B06">
      <w:pPr>
        <w:spacing w:line="240" w:lineRule="auto"/>
        <w:jc w:val="right"/>
      </w:pPr>
      <w:r>
        <w:t xml:space="preserve">Vincenzo </w:t>
      </w:r>
      <w:proofErr w:type="spellStart"/>
      <w:r>
        <w:t>Tropiano</w:t>
      </w:r>
      <w:proofErr w:type="spellEnd"/>
    </w:p>
    <w:p w:rsidR="00C61B7C" w:rsidRDefault="00C61B7C" w:rsidP="00C61B7C">
      <w:pPr>
        <w:jc w:val="right"/>
      </w:pPr>
    </w:p>
    <w:p w:rsidR="00C61B7C" w:rsidRDefault="00C61B7C" w:rsidP="00C61B7C">
      <w:r>
        <w:t>Oggetto: Approvazione del Bilancio di Previsione annuale e pluriennale 2021-2023</w:t>
      </w:r>
    </w:p>
    <w:p w:rsidR="008D7B06" w:rsidRDefault="008D7B06" w:rsidP="00117F36">
      <w:pPr>
        <w:spacing w:line="240" w:lineRule="auto"/>
      </w:pPr>
    </w:p>
    <w:p w:rsidR="00C61B7C" w:rsidRDefault="00C61B7C" w:rsidP="00117F36">
      <w:pPr>
        <w:spacing w:line="240" w:lineRule="auto"/>
      </w:pPr>
      <w:r>
        <w:t xml:space="preserve">Si fa riferimento alla nota del 17 marzo u.s. concernete l’oggetto, inviata dalle </w:t>
      </w:r>
      <w:proofErr w:type="spellStart"/>
      <w:r>
        <w:t>SS.LL</w:t>
      </w:r>
      <w:proofErr w:type="spellEnd"/>
      <w:r>
        <w:t>. alla Presidente del Collegio dei Revisori del Comune di Tivoli, al Presidente del Consiglio Comunale di Tivoli ed alla Segretaria Generale del Comune.</w:t>
      </w:r>
    </w:p>
    <w:p w:rsidR="00C61B7C" w:rsidRDefault="00C61B7C" w:rsidP="00117F36">
      <w:pPr>
        <w:spacing w:line="240" w:lineRule="auto"/>
      </w:pPr>
      <w:r>
        <w:t xml:space="preserve">Si rassicurano le </w:t>
      </w:r>
      <w:proofErr w:type="spellStart"/>
      <w:r>
        <w:t>SS.LL.</w:t>
      </w:r>
      <w:proofErr w:type="spellEnd"/>
      <w:r>
        <w:t>, al riguardo, circa i tempi programmati per l’esame, da parte del Consiglio Comunale, del Bilancio di previsione 2021-2023: come da prassi sperimentata anche negli anni passati</w:t>
      </w:r>
      <w:r w:rsidR="005A7691">
        <w:t xml:space="preserve"> sono stati predisposti gli atti necessari affinché</w:t>
      </w:r>
      <w:r w:rsidR="00C4171F">
        <w:t xml:space="preserve"> </w:t>
      </w:r>
      <w:r>
        <w:t xml:space="preserve">le convocazioni per la seduta del Consiglio </w:t>
      </w:r>
      <w:r w:rsidR="00B8710D">
        <w:t xml:space="preserve">di cui sopra </w:t>
      </w:r>
      <w:r w:rsidR="005A7691">
        <w:t xml:space="preserve">possano essere </w:t>
      </w:r>
      <w:r w:rsidR="00B8710D">
        <w:t xml:space="preserve">notificate ai Consiglieri entro la data di scadenza </w:t>
      </w:r>
      <w:r w:rsidR="00D64061">
        <w:t>fissata al 31 marzo p.v.; e</w:t>
      </w:r>
      <w:r w:rsidR="00B8710D">
        <w:t xml:space="preserve"> la seduta del Consiglio </w:t>
      </w:r>
      <w:r w:rsidR="00D64061">
        <w:t>possa</w:t>
      </w:r>
      <w:r w:rsidR="00B8710D">
        <w:t xml:space="preserve"> tenersi entro la seconda decade del mese di aprile.</w:t>
      </w:r>
    </w:p>
    <w:p w:rsidR="00B8710D" w:rsidRDefault="00B8710D" w:rsidP="00117F36">
      <w:pPr>
        <w:spacing w:line="240" w:lineRule="auto"/>
      </w:pPr>
      <w:r>
        <w:t xml:space="preserve">Naturalmente  la proposta di delibera di Bilancio </w:t>
      </w:r>
      <w:r w:rsidR="00D64061">
        <w:t>sarà</w:t>
      </w:r>
      <w:r>
        <w:t xml:space="preserve"> approvata dalla Giunta entro il </w:t>
      </w:r>
      <w:r w:rsidR="00C4171F">
        <w:t>corrente mese di marzo e rimessa</w:t>
      </w:r>
      <w:r>
        <w:t xml:space="preserve"> alla competente Commissione Consiliare per tutti i più opportuni esami di merito previsti dalle norme nei venti giorni antecedenti alla seduta del Consiglio.</w:t>
      </w:r>
    </w:p>
    <w:p w:rsidR="00B8710D" w:rsidRDefault="00B8710D" w:rsidP="00117F36">
      <w:pPr>
        <w:spacing w:line="240" w:lineRule="auto"/>
      </w:pPr>
      <w:r>
        <w:t xml:space="preserve">Per opportuna conoscenza si trasmette alle </w:t>
      </w:r>
      <w:proofErr w:type="spellStart"/>
      <w:r>
        <w:t>SS.LL</w:t>
      </w:r>
      <w:proofErr w:type="spellEnd"/>
      <w:r>
        <w:t>. copia della nota con cui i Presidenti dell’Unione delle Province Italiane e dell’Associazione Nazionale Comuni Italiani, a fronte delle situazioni di contesto pandemico che caratterizzano la generalità dei Comuni e delle Province, richiedono  al Ministero dell’Interno una proroga del termine</w:t>
      </w:r>
      <w:r w:rsidR="002475D6">
        <w:t xml:space="preserve"> per la deliberazione dei bilanci 2021 degli Enti Locali: ciò soprattutto in considerazione del “quadro </w:t>
      </w:r>
      <w:r w:rsidR="00AF5BD8">
        <w:t xml:space="preserve">complessivamente ancora incerto nel versante delle risorse effettivamente disponibili per il 2021, che dovrebbe però trovare </w:t>
      </w:r>
      <w:proofErr w:type="spellStart"/>
      <w:r w:rsidR="00AF5BD8">
        <w:t>auspicabilmente</w:t>
      </w:r>
      <w:proofErr w:type="spellEnd"/>
      <w:r w:rsidR="00AF5BD8">
        <w:t xml:space="preserve"> sistemazione con il decreto “Ristori” di imminente ema</w:t>
      </w:r>
      <w:r w:rsidR="00A46D34">
        <w:t>nazione”.</w:t>
      </w:r>
    </w:p>
    <w:p w:rsidR="00A24E9D" w:rsidRDefault="00A24E9D" w:rsidP="00117F36">
      <w:pPr>
        <w:spacing w:line="240" w:lineRule="auto"/>
      </w:pPr>
      <w:r>
        <w:t>Si fa presente che il governo e la gestione del Bilancio di prev</w:t>
      </w:r>
      <w:r w:rsidR="00C4171F">
        <w:t>isione 2021 saranno assicurati da</w:t>
      </w:r>
      <w:r>
        <w:t>lla possibilità di operare apposite variazioni in corso di esercizio, sulla indispensabile base della certezza delle risorse finan</w:t>
      </w:r>
      <w:r w:rsidR="002A4D9C">
        <w:t>ziari</w:t>
      </w:r>
      <w:r w:rsidR="006429C1">
        <w:t>e da assegnarsi da parte d</w:t>
      </w:r>
      <w:r w:rsidR="002A4D9C">
        <w:t>e</w:t>
      </w:r>
      <w:r w:rsidR="006429C1">
        <w:t>i</w:t>
      </w:r>
      <w:r>
        <w:t xml:space="preserve"> competenti Organi di Finanza centrale, anche alla luce delle comprensibili proroghe dei termini di scadenza fiscale che non consentono agli Enti Locali  di poter </w:t>
      </w:r>
      <w:r w:rsidR="006429C1">
        <w:t>contare sulle relative riscossioni.</w:t>
      </w:r>
    </w:p>
    <w:p w:rsidR="006429C1" w:rsidRDefault="006429C1" w:rsidP="00117F36">
      <w:pPr>
        <w:spacing w:line="240" w:lineRule="auto"/>
      </w:pPr>
      <w:r>
        <w:t>Si fa infine presente che la proposta di Bilancio di previsione 2021 predisposta dall’Amministrazione tiburtina assicura gli equilibri finanziari della gestione ordinaria di competenza.</w:t>
      </w:r>
    </w:p>
    <w:sectPr w:rsidR="006429C1" w:rsidSect="00387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1B7C"/>
    <w:rsid w:val="00117F36"/>
    <w:rsid w:val="002475D6"/>
    <w:rsid w:val="002A4D9C"/>
    <w:rsid w:val="00387922"/>
    <w:rsid w:val="004321B5"/>
    <w:rsid w:val="00512643"/>
    <w:rsid w:val="005A7691"/>
    <w:rsid w:val="00625F11"/>
    <w:rsid w:val="006429C1"/>
    <w:rsid w:val="008D7B06"/>
    <w:rsid w:val="00A24E9D"/>
    <w:rsid w:val="00A46D34"/>
    <w:rsid w:val="00AD00B8"/>
    <w:rsid w:val="00AF5BD8"/>
    <w:rsid w:val="00B8710D"/>
    <w:rsid w:val="00C4171F"/>
    <w:rsid w:val="00C61B7C"/>
    <w:rsid w:val="00D64061"/>
    <w:rsid w:val="00EB6D5F"/>
    <w:rsid w:val="00FC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9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74200-C851-4FA6-82F9-6A8411B8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manviv</dc:creator>
  <cp:lastModifiedBy>manviv</cp:lastModifiedBy>
  <cp:revision>17</cp:revision>
  <cp:lastPrinted>2021-03-19T09:29:00Z</cp:lastPrinted>
  <dcterms:created xsi:type="dcterms:W3CDTF">2021-03-18T12:46:00Z</dcterms:created>
  <dcterms:modified xsi:type="dcterms:W3CDTF">2021-03-19T10:27:00Z</dcterms:modified>
</cp:coreProperties>
</file>